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  <w:rPr>
          <w:sz w:val="36"/>
          <w:szCs w:val="36"/>
        </w:rPr>
      </w:pPr>
      <w:r>
        <w:t>附件2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第三届广东省高校教师教学创新大赛评分标准</w:t>
      </w:r>
    </w:p>
    <w:p>
      <w:pPr>
        <w:spacing w:line="240" w:lineRule="exact"/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二、教学创新成果报告评分表（20分）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52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</w:t>
      </w:r>
      <w:r>
        <w:rPr>
          <w:sz w:val="36"/>
          <w:szCs w:val="36"/>
        </w:rPr>
        <w:t>第三届</w:t>
      </w:r>
      <w:r>
        <w:rPr>
          <w:rFonts w:hint="eastAsia"/>
          <w:sz w:val="36"/>
          <w:szCs w:val="36"/>
          <w:lang w:val="en-US" w:eastAsia="zh-CN"/>
        </w:rPr>
        <w:t>广东省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 w:type="textWrapping"/>
      </w:r>
      <w:r>
        <w:rPr>
          <w:rFonts w:ascii="楷体" w:hAnsi="楷体" w:eastAsia="楷体"/>
          <w:sz w:val="32"/>
          <w:szCs w:val="32"/>
        </w:rPr>
        <w:t>（课程思政组）</w:t>
      </w:r>
    </w:p>
    <w:p>
      <w:pPr>
        <w:spacing w:line="240" w:lineRule="exact"/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二、课程思政创新报告评分表（20分）</w:t>
      </w:r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ind w:firstLine="0" w:firstLineChars="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考评与反馈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黑体" w:cs="Times New Roman"/>
        </w:rPr>
      </w:pP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  <w:rsid w:val="7EB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16</TotalTime>
  <ScaleCrop>false</ScaleCrop>
  <LinksUpToDate>false</LinksUpToDate>
  <CharactersWithSpaces>6767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2022-11-30T06:14:20Z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